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right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pl-PL" w:eastAsia="en-US" w:bidi="ar-SA"/>
        </w:rPr>
      </w:pPr>
      <w:r>
        <w:rPr/>
        <w:t xml:space="preserve">Załącznik nr.3 </w:t>
      </w:r>
      <w:r/>
    </w:p>
    <w:p>
      <w:pPr>
        <w:pStyle w:val="Normal"/>
        <w:spacing w:before="0" w:after="0"/>
        <w:jc w:val="right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pl-PL" w:eastAsia="en-US" w:bidi="ar-SA"/>
        </w:rPr>
      </w:pPr>
      <w:r>
        <w:rPr/>
        <w:t>do szczegółowych warunków</w:t>
      </w:r>
      <w:r/>
    </w:p>
    <w:p>
      <w:pPr>
        <w:pStyle w:val="Normal"/>
        <w:spacing w:before="0" w:after="0"/>
        <w:jc w:val="right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pl-PL" w:eastAsia="en-US" w:bidi="ar-SA"/>
        </w:rPr>
      </w:pPr>
      <w:r>
        <w:rPr/>
        <w:t>udzielania świadczeń zdrowotnych</w:t>
      </w:r>
      <w:r/>
    </w:p>
    <w:p>
      <w:pPr>
        <w:pStyle w:val="Normal"/>
        <w:spacing w:before="0" w:after="0"/>
        <w:jc w:val="right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right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</w:rPr>
        <w:t>UMOWA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</w:rPr>
        <w:t>na udzielanie świadczeń zdrowotnych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</w:rPr>
        <w:t>zwanych dalej „świadczeniami”</w:t>
      </w:r>
      <w:r/>
    </w:p>
    <w:p>
      <w:pPr>
        <w:pStyle w:val="Normal"/>
        <w:spacing w:before="0" w:after="0"/>
        <w:rPr>
          <w:sz w:val="22"/>
          <w:sz w:val="22"/>
          <w:szCs w:val="22"/>
          <w:rFonts w:ascii="Times New Roman" w:hAnsi="Times New Roman" w:eastAsia="Calibri" w:cs="Times New Roman" w:eastAsiaTheme="minorHAnsi"/>
          <w:color w:val="00000A"/>
          <w:lang w:val="pl-PL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zawarta w dniu …………………… w Wieluniu pomiędzy:</w:t>
      </w:r>
      <w:r/>
    </w:p>
    <w:p>
      <w:pPr>
        <w:pStyle w:val="Normal"/>
        <w:spacing w:before="0" w:after="0"/>
        <w:rPr>
          <w:sz w:val="22"/>
          <w:sz w:val="22"/>
          <w:szCs w:val="22"/>
          <w:rFonts w:ascii="Times New Roman" w:hAnsi="Times New Roman" w:eastAsia="Calibri" w:cs="Times New Roman" w:eastAsiaTheme="minorHAnsi"/>
          <w:color w:val="00000A"/>
          <w:lang w:val="pl-PL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Samodzielnym Publicznym Zakładem Opieki Zdrowotnej w Wieluniu</w:t>
      </w:r>
      <w:r>
        <w:rPr>
          <w:rFonts w:cs="Times New Roman" w:ascii="Times New Roman" w:hAnsi="Times New Roman"/>
        </w:rPr>
        <w:t>, ul. Szpitalna 16, 98-300 Wieluń, KRS: 0000022938, NIP: 8321789610, REGON: 000310143, reprezentowanym przez:</w:t>
      </w:r>
      <w:r/>
    </w:p>
    <w:p>
      <w:pPr>
        <w:pStyle w:val="Normal"/>
        <w:spacing w:before="0" w:after="0"/>
        <w:jc w:val="both"/>
      </w:pPr>
      <w:r>
        <w:rPr>
          <w:rFonts w:cs="Times New Roman" w:ascii="Times New Roman" w:hAnsi="Times New Roman"/>
        </w:rPr>
        <w:t xml:space="preserve">dyrektora – Janusza Atłachowicza – zwanym dalej </w:t>
      </w:r>
      <w:r>
        <w:rPr>
          <w:rFonts w:cs="Times New Roman" w:ascii="Times New Roman" w:hAnsi="Times New Roman"/>
          <w:b/>
          <w:i/>
        </w:rPr>
        <w:t>Udzielającym zamówienia</w:t>
      </w:r>
      <w:r>
        <w:rPr>
          <w:rFonts w:cs="Times New Roman" w:ascii="Times New Roman" w:hAnsi="Times New Roman"/>
        </w:rPr>
        <w:t>,</w:t>
      </w:r>
      <w:r/>
    </w:p>
    <w:p>
      <w:pPr>
        <w:pStyle w:val="Normal"/>
        <w:spacing w:before="0" w:after="0"/>
        <w:jc w:val="both"/>
        <w:rPr>
          <w:sz w:val="22"/>
          <w:sz w:val="22"/>
          <w:szCs w:val="22"/>
          <w:rFonts w:ascii="Times New Roman" w:hAnsi="Times New Roman" w:eastAsia="Calibri" w:cs="Times New Roman" w:eastAsiaTheme="minorHAnsi"/>
          <w:color w:val="00000A"/>
          <w:lang w:val="pl-PL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</w:t>
      </w:r>
      <w:r/>
    </w:p>
    <w:p>
      <w:pPr>
        <w:pStyle w:val="Normal"/>
        <w:spacing w:before="0" w:after="0"/>
        <w:jc w:val="both"/>
        <w:rPr>
          <w:sz w:val="22"/>
          <w:sz w:val="22"/>
          <w:szCs w:val="22"/>
          <w:rFonts w:ascii="Times New Roman" w:hAnsi="Times New Roman" w:eastAsia="Calibri" w:cs="Times New Roman" w:eastAsiaTheme="minorHAnsi"/>
          <w:color w:val="00000A"/>
          <w:lang w:val="pl-PL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Panem/Panią ……………………………..,</w:t>
      </w:r>
      <w:r>
        <w:rPr>
          <w:rFonts w:cs="Times New Roman" w:ascii="Times New Roman" w:hAnsi="Times New Roman"/>
        </w:rPr>
        <w:t xml:space="preserve"> prowadzącym/ą ………………………….. z siedzibą ………………………… legitymujący/a się prawem wykonywania zawodu nr …….. wydanym przez Okręgową Izbę Lekarską w ………………….. – zwanym dalej </w:t>
      </w:r>
      <w:r>
        <w:rPr>
          <w:rFonts w:cs="Times New Roman" w:ascii="Times New Roman" w:hAnsi="Times New Roman"/>
          <w:b/>
          <w:i/>
        </w:rPr>
        <w:t>Przyjmującym zamówienie</w:t>
      </w:r>
      <w:r>
        <w:rPr>
          <w:rFonts w:cs="Times New Roman" w:ascii="Times New Roman" w:hAnsi="Times New Roman"/>
        </w:rPr>
        <w:t>.</w:t>
      </w:r>
      <w:r/>
    </w:p>
    <w:p>
      <w:pPr>
        <w:pStyle w:val="Normal"/>
        <w:spacing w:before="0" w:after="0"/>
        <w:jc w:val="both"/>
        <w:rPr>
          <w:sz w:val="22"/>
          <w:sz w:val="22"/>
          <w:szCs w:val="22"/>
          <w:rFonts w:ascii="Times New Roman" w:hAnsi="Times New Roman" w:eastAsia="Calibri" w:cs="Times New Roman" w:eastAsiaTheme="minorHAnsi"/>
          <w:color w:val="00000A"/>
          <w:lang w:val="pl-PL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Na podstawie art. 27 ustawy z dnia 15 kwietnia 2011 r. o działalności leczniczej (t.j. Dz.U. z 2018 r., poz. 160, ze zm.), w wyniku rozstrzygnięcia konkursu ofert na świadczenia zdrowotne, Strony zawierają umowę o następującej treści:</w:t>
      </w:r>
      <w:r/>
    </w:p>
    <w:p>
      <w:pPr>
        <w:pStyle w:val="Normal"/>
        <w:spacing w:before="0" w:after="0"/>
        <w:jc w:val="both"/>
        <w:rPr>
          <w:sz w:val="22"/>
          <w:sz w:val="22"/>
          <w:szCs w:val="22"/>
          <w:rFonts w:ascii="Times New Roman" w:hAnsi="Times New Roman" w:eastAsia="Calibri" w:cs="Times New Roman" w:eastAsiaTheme="minorHAnsi"/>
          <w:color w:val="00000A"/>
          <w:lang w:val="pl-PL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both"/>
        <w:rPr>
          <w:sz w:val="22"/>
          <w:sz w:val="22"/>
          <w:szCs w:val="22"/>
          <w:rFonts w:ascii="Times New Roman" w:hAnsi="Times New Roman" w:eastAsia="Calibri" w:cs="Times New Roman" w:eastAsiaTheme="minorHAnsi"/>
          <w:color w:val="00000A"/>
          <w:lang w:val="pl-PL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center"/>
        <w:rPr>
          <w:b/>
          <w:b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§ 1.</w:t>
      </w:r>
      <w:r/>
    </w:p>
    <w:p>
      <w:pPr>
        <w:pStyle w:val="ListParagraph"/>
        <w:numPr>
          <w:ilvl w:val="0"/>
          <w:numId w:val="1"/>
        </w:numPr>
        <w:spacing w:before="0" w:after="0"/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Udzielający zamówienia zleca, a Przyjmujący zamówienie oświadcza, że posiada kwalifikacje wymagane odrębnymi przepisami i zobowiązuje się do wykonywania świadczeń zdrowotnych przez lekarza: ……………….. </w:t>
      </w:r>
      <w:r>
        <w:rPr>
          <w:rFonts w:cs="Times New Roman" w:ascii="Times New Roman" w:hAnsi="Times New Roman"/>
          <w:i/>
        </w:rPr>
        <w:t xml:space="preserve">(nazwa specjalizacji), </w:t>
      </w:r>
      <w:r>
        <w:rPr>
          <w:rFonts w:cs="Times New Roman" w:ascii="Times New Roman" w:hAnsi="Times New Roman"/>
        </w:rPr>
        <w:t>z wykorzystaniem stanowiącej własność Udzielającego zamówienie infrastruktury.</w:t>
      </w:r>
      <w:r/>
    </w:p>
    <w:p>
      <w:pPr>
        <w:pStyle w:val="ListParagraph"/>
        <w:numPr>
          <w:ilvl w:val="0"/>
          <w:numId w:val="1"/>
        </w:numPr>
        <w:spacing w:before="0" w:after="0"/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Miejscem udzielania świadczeń jest Samodzielny Publiczny Zakład Opieki Zdrowotnej w Wieluniu, ul. Szpitalna 16.</w:t>
      </w:r>
      <w:r/>
    </w:p>
    <w:p>
      <w:pPr>
        <w:pStyle w:val="Normal"/>
        <w:spacing w:before="0" w:after="0"/>
        <w:jc w:val="both"/>
        <w:rPr>
          <w:sz w:val="22"/>
          <w:sz w:val="22"/>
          <w:szCs w:val="22"/>
          <w:rFonts w:ascii="Times New Roman" w:hAnsi="Times New Roman" w:eastAsia="Calibri" w:cs="Times New Roman" w:eastAsiaTheme="minorHAnsi"/>
          <w:color w:val="00000A"/>
          <w:lang w:val="pl-PL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center"/>
        <w:rPr>
          <w:b/>
          <w:b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§ 2.</w:t>
      </w:r>
      <w:r/>
    </w:p>
    <w:p>
      <w:pPr>
        <w:pStyle w:val="ListParagraph"/>
        <w:numPr>
          <w:ilvl w:val="0"/>
          <w:numId w:val="2"/>
        </w:numPr>
        <w:spacing w:before="0" w:after="0"/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Obowiązki Przyjmującego zamówienie określa </w:t>
      </w:r>
      <w:r>
        <w:rPr>
          <w:rFonts w:cs="Times New Roman" w:ascii="Times New Roman" w:hAnsi="Times New Roman"/>
          <w:b/>
        </w:rPr>
        <w:t>załącznik nr 1</w:t>
      </w:r>
      <w:r>
        <w:rPr>
          <w:rFonts w:cs="Times New Roman" w:ascii="Times New Roman" w:hAnsi="Times New Roman"/>
        </w:rPr>
        <w:t xml:space="preserve"> do niniejszej umowy.</w:t>
      </w:r>
      <w:r/>
    </w:p>
    <w:p>
      <w:pPr>
        <w:pStyle w:val="ListParagraph"/>
        <w:numPr>
          <w:ilvl w:val="0"/>
          <w:numId w:val="2"/>
        </w:numPr>
        <w:spacing w:before="0" w:after="0"/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Przyjmujący zamówienie zobowiązany jest do rzetelnego wykonywania świadczeń z zachowaniem najwyższej staranności, zgodnie ze wskazaniami aktualnej wiedzy medycznej i umiejętnościami zawodowymi oraz z uwzględnieniem postępu w zakresie medycyny, dostępnymi metodami i środkami zapobiegania, rozpoznawania i leczenia chorób, respektując prawa pacjenta oraz zgodnie z zasadami etyki zawodowej.</w:t>
      </w:r>
      <w:r/>
    </w:p>
    <w:p>
      <w:pPr>
        <w:pStyle w:val="ListParagraph"/>
        <w:numPr>
          <w:ilvl w:val="0"/>
          <w:numId w:val="2"/>
        </w:numPr>
        <w:spacing w:before="0" w:after="0"/>
        <w:ind w:left="284" w:hanging="284"/>
        <w:contextualSpacing/>
        <w:jc w:val="both"/>
      </w:pPr>
      <w:r>
        <w:rPr>
          <w:rFonts w:eastAsia="Calibri" w:cs="Times New Roman" w:ascii="Times New Roman" w:hAnsi="Times New Roman"/>
        </w:rPr>
        <w:t>Przyjmujący zamówienie ma obowiązek przed wykonaniem umowy zapoznać się z regulaminami, standardami, procedurami oraz innymi obowiązującymi u Udzielającego zamówienie przepisami wewnątrzzakładowymi.</w:t>
      </w:r>
      <w:r/>
    </w:p>
    <w:p>
      <w:pPr>
        <w:pStyle w:val="ListParagraph"/>
        <w:numPr>
          <w:ilvl w:val="0"/>
          <w:numId w:val="2"/>
        </w:numPr>
        <w:spacing w:before="0" w:after="0"/>
        <w:ind w:left="284" w:hanging="284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Przyjmujący zamówienie zobowiązuje się do przestrzegania:</w:t>
      </w:r>
      <w:r/>
    </w:p>
    <w:p>
      <w:pPr>
        <w:pStyle w:val="Normal"/>
        <w:numPr>
          <w:ilvl w:val="0"/>
          <w:numId w:val="3"/>
        </w:numPr>
        <w:spacing w:before="0" w:after="0"/>
        <w:ind w:left="709" w:hanging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przepisów określających</w:t>
      </w:r>
      <w:r>
        <w:rPr>
          <w:rFonts w:ascii="Times New Roman" w:hAnsi="Times New Roman"/>
        </w:rPr>
        <w:t xml:space="preserve"> prawa i obowiązki pacjenta;</w:t>
      </w:r>
      <w:r/>
    </w:p>
    <w:p>
      <w:pPr>
        <w:pStyle w:val="Normal"/>
        <w:numPr>
          <w:ilvl w:val="0"/>
          <w:numId w:val="3"/>
        </w:numPr>
        <w:spacing w:before="0" w:after="0"/>
        <w:ind w:left="709" w:hanging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standardów i procedur udzielania świadczeń zdrowotnych ustalonych</w:t>
      </w:r>
      <w:r>
        <w:rPr>
          <w:rFonts w:ascii="Times New Roman" w:hAnsi="Times New Roman"/>
        </w:rPr>
        <w:t xml:space="preserve"> przez Udzielającego zamówienia;</w:t>
      </w:r>
      <w:r/>
    </w:p>
    <w:p>
      <w:pPr>
        <w:pStyle w:val="Normal"/>
        <w:numPr>
          <w:ilvl w:val="0"/>
          <w:numId w:val="3"/>
        </w:numPr>
        <w:spacing w:before="0" w:after="0"/>
        <w:ind w:left="709" w:hanging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Regulaminu organizacyjnego </w:t>
      </w:r>
      <w:r>
        <w:rPr>
          <w:rFonts w:ascii="Times New Roman" w:hAnsi="Times New Roman"/>
        </w:rPr>
        <w:t>Samodzielnego Publicznego Zakładu Opieki Zdrowotnej w Wieluniu;</w:t>
      </w:r>
      <w:r/>
    </w:p>
    <w:p>
      <w:pPr>
        <w:pStyle w:val="Normal"/>
        <w:numPr>
          <w:ilvl w:val="0"/>
          <w:numId w:val="3"/>
        </w:numPr>
        <w:spacing w:before="0" w:after="0"/>
        <w:ind w:left="709" w:hanging="360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/>
        </w:rPr>
        <w:t>u</w:t>
      </w:r>
      <w:r>
        <w:rPr>
          <w:rFonts w:eastAsia="Calibri" w:cs="Times New Roman" w:ascii="Times New Roman" w:hAnsi="Times New Roman"/>
        </w:rPr>
        <w:t xml:space="preserve">stawy z dnia </w:t>
      </w:r>
      <w:r>
        <w:rPr>
          <w:rFonts w:ascii="Times New Roman" w:hAnsi="Times New Roman"/>
        </w:rPr>
        <w:t xml:space="preserve">10 maja 2018 r. </w:t>
      </w:r>
      <w:r>
        <w:rPr>
          <w:rFonts w:eastAsia="Calibri" w:cs="Times New Roman" w:ascii="Times New Roman" w:hAnsi="Times New Roman"/>
        </w:rPr>
        <w:t xml:space="preserve">o ochronie danych osobowych </w:t>
      </w:r>
      <w:r>
        <w:rPr>
          <w:rFonts w:ascii="Times New Roman" w:hAnsi="Times New Roman"/>
        </w:rPr>
        <w:t>oraz procedur ochrony danych osobowych w związku z regulacją rozporządzenia Parlamentu Europejskiego i Rady (UE) 2016/679 z dnia 27 kwietnia 2016 r. w sprawie ochrony osób fizycznych w związku z przetwarzaniem danych osobowych i w sprawie swobodnego przepływu takich danych oraz uchylenia dyrektywy 95/46/WE (RODO);</w:t>
      </w:r>
      <w:r/>
    </w:p>
    <w:p>
      <w:pPr>
        <w:pStyle w:val="Normal"/>
        <w:numPr>
          <w:ilvl w:val="0"/>
          <w:numId w:val="3"/>
        </w:numPr>
        <w:spacing w:before="0" w:after="0"/>
        <w:ind w:left="709" w:hanging="360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/>
        </w:rPr>
        <w:t>reżimu sanitarnego;</w:t>
      </w:r>
      <w:r/>
    </w:p>
    <w:p>
      <w:pPr>
        <w:pStyle w:val="Normal"/>
        <w:numPr>
          <w:ilvl w:val="0"/>
          <w:numId w:val="3"/>
        </w:numPr>
        <w:spacing w:before="0" w:after="0"/>
        <w:ind w:left="709" w:hanging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tajemnicy zawodowej i etyki leka</w:t>
      </w:r>
      <w:r>
        <w:rPr>
          <w:rFonts w:ascii="Times New Roman" w:hAnsi="Times New Roman"/>
        </w:rPr>
        <w:t>rskiej;</w:t>
      </w:r>
      <w:r/>
    </w:p>
    <w:p>
      <w:pPr>
        <w:pStyle w:val="Normal"/>
        <w:numPr>
          <w:ilvl w:val="0"/>
          <w:numId w:val="3"/>
        </w:numPr>
        <w:spacing w:before="0" w:after="0"/>
        <w:ind w:left="709" w:hanging="36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przepisów bhp, p-poż oraz innych obowiązującyc</w:t>
      </w:r>
      <w:r>
        <w:rPr>
          <w:rFonts w:ascii="Times New Roman" w:hAnsi="Times New Roman"/>
        </w:rPr>
        <w:t>h przepisów wewnątrzzakładowych;</w:t>
      </w:r>
      <w:r/>
    </w:p>
    <w:p>
      <w:pPr>
        <w:pStyle w:val="Normal"/>
        <w:numPr>
          <w:ilvl w:val="0"/>
          <w:numId w:val="3"/>
        </w:numPr>
        <w:spacing w:before="0" w:after="0"/>
        <w:ind w:left="709" w:hanging="360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/>
        </w:rPr>
        <w:t>przepisów ustawy z dnia 6 listopada 2008 r. o prawach pacjenta i Rzeczniku Praw Pacjenta (t.j. Dz.U. z 2017 r., poz. 1318, ze zm.) oraz ustawy z dnia 5 grudnia 1996 r. o zawodach lekarza i lekarza dentysty (t.j. Dz.U. z 2018 r., poz. 617, ze zm.).</w:t>
      </w:r>
      <w:r/>
    </w:p>
    <w:p>
      <w:pPr>
        <w:pStyle w:val="ListParagraph"/>
        <w:numPr>
          <w:ilvl w:val="0"/>
          <w:numId w:val="2"/>
        </w:numPr>
        <w:spacing w:before="0" w:after="0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Przyjmujący zamówienie w czasie wykonywania świadczeń objętych zakresem umowy korzysta za zgodą Udzielającego zamówienia z jego bazy lokalowej, aparatury i sprzętu medycznego, środków transportowych, leków i materiałów opatrunkowych.</w:t>
      </w:r>
      <w:r/>
    </w:p>
    <w:p>
      <w:pPr>
        <w:pStyle w:val="ListParagraph"/>
        <w:numPr>
          <w:ilvl w:val="0"/>
          <w:numId w:val="2"/>
        </w:numPr>
        <w:spacing w:before="0" w:after="0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Konserwacja i naprawa sprzętu odbywa się na koszt Udzielającego zamówienie.</w:t>
      </w:r>
      <w:r/>
    </w:p>
    <w:p>
      <w:pPr>
        <w:pStyle w:val="ListParagraph"/>
        <w:numPr>
          <w:ilvl w:val="0"/>
          <w:numId w:val="2"/>
        </w:numPr>
        <w:spacing w:before="0" w:after="0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 xml:space="preserve">Przyjmujący zamówienie nie może wykorzystywać środków, o których mowa w ust. 5 na cele odpłatnego udzielania świadczeń zdrowotnych, chyba że odpłatność wynika z przepisów Udzielającego zamówienie i jest pobierana na jego konto bankowe. </w:t>
      </w:r>
      <w:r/>
    </w:p>
    <w:p>
      <w:pPr>
        <w:pStyle w:val="ListParagraph"/>
        <w:numPr>
          <w:ilvl w:val="0"/>
          <w:numId w:val="2"/>
        </w:numPr>
        <w:spacing w:before="0" w:after="0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Przyjmujący zamówienie jest zobowiązany do korzystania w razie potrzeby z konsultacji specjalistów będących lekarzami Udzielającego zamówienia oraz badań diagnostycznych wykonywanych w pracowniach Udzielającego zamówienia.</w:t>
      </w:r>
      <w:r/>
    </w:p>
    <w:p>
      <w:pPr>
        <w:pStyle w:val="ListParagraph"/>
        <w:numPr>
          <w:ilvl w:val="0"/>
          <w:numId w:val="2"/>
        </w:numPr>
        <w:spacing w:before="0" w:after="0"/>
        <w:ind w:left="284" w:hanging="284"/>
        <w:contextualSpacing/>
        <w:jc w:val="both"/>
      </w:pPr>
      <w:r>
        <w:rPr>
          <w:rFonts w:ascii="Times New Roman" w:hAnsi="Times New Roman"/>
        </w:rPr>
        <w:t>W razie konieczności korzystania z diagnostyki niemożliwej do zrealizowania w pracowniach Udzielającego zamówienia, Przyjmujący zamówienie może wystawiać skierowania tylko do placówek, które mają podpisaną umowę z Udzielającym zamówienia.</w:t>
      </w:r>
      <w:r/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</w:pPr>
      <w:r>
        <w:rPr>
          <w:rFonts w:ascii="Times New Roman" w:hAnsi="Times New Roman"/>
        </w:rPr>
        <w:t>10.Merytoryczny nadzór nad procesem leczenia sprawuje kierownik oddziału.</w:t>
      </w:r>
      <w:r/>
    </w:p>
    <w:p>
      <w:pPr>
        <w:pStyle w:val="Normal"/>
        <w:spacing w:before="0" w:after="0"/>
        <w:jc w:val="both"/>
        <w:rPr>
          <w:sz w:val="22"/>
          <w:sz w:val="22"/>
          <w:szCs w:val="22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center"/>
        <w:rPr>
          <w:b/>
          <w:b/>
          <w:rFonts w:ascii="Times New Roman" w:hAnsi="Times New Roman"/>
        </w:rPr>
      </w:pPr>
      <w:r>
        <w:rPr>
          <w:rFonts w:ascii="Times New Roman" w:hAnsi="Times New Roman"/>
          <w:b/>
        </w:rPr>
        <w:t>§ 3.</w:t>
      </w:r>
      <w:r/>
    </w:p>
    <w:p>
      <w:pPr>
        <w:pStyle w:val="ListParagraph"/>
        <w:numPr>
          <w:ilvl w:val="0"/>
          <w:numId w:val="4"/>
        </w:numPr>
        <w:spacing w:before="0" w:after="0"/>
        <w:ind w:left="284" w:hanging="284"/>
        <w:contextualSpacing/>
        <w:jc w:val="both"/>
        <w:rPr>
          <w:i/>
          <w:i/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Świadczenia, o których mowa w § 1 udzielane są wg harmonogramu</w:t>
      </w:r>
      <w:r>
        <w:rPr>
          <w:rFonts w:ascii="Times New Roman" w:hAnsi="Times New Roman"/>
        </w:rPr>
        <w:t xml:space="preserve"> ustalonego przez Kierownika Oddziału.</w:t>
      </w:r>
      <w:r/>
    </w:p>
    <w:p>
      <w:pPr>
        <w:pStyle w:val="ListParagraph"/>
        <w:numPr>
          <w:ilvl w:val="0"/>
          <w:numId w:val="4"/>
        </w:numPr>
        <w:spacing w:before="0" w:after="0"/>
        <w:ind w:left="284" w:hanging="284"/>
        <w:contextualSpacing/>
        <w:jc w:val="both"/>
        <w:rPr>
          <w:i/>
          <w:i/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 xml:space="preserve">Dni i godziny pełnienia dyżurów lekarskich ustala Kierownik </w:t>
      </w:r>
      <w:r>
        <w:rPr>
          <w:rFonts w:ascii="Times New Roman" w:hAnsi="Times New Roman"/>
        </w:rPr>
        <w:t xml:space="preserve">Oddziału </w:t>
      </w:r>
      <w:r>
        <w:rPr>
          <w:rFonts w:eastAsia="Calibri" w:cs="Times New Roman" w:ascii="Times New Roman" w:hAnsi="Times New Roman"/>
        </w:rPr>
        <w:t>(lub inna upoważniona osoba) w porozumieniu z Udzielającym zamówienia, a który zatwierdza Dyrektor</w:t>
      </w:r>
      <w:r>
        <w:rPr>
          <w:rFonts w:ascii="Times New Roman" w:hAnsi="Times New Roman"/>
        </w:rPr>
        <w:t xml:space="preserve"> ds. Lecznictwa</w:t>
      </w:r>
      <w:r>
        <w:rPr>
          <w:rFonts w:eastAsia="Calibri" w:cs="Times New Roman" w:ascii="Times New Roman" w:hAnsi="Times New Roman"/>
        </w:rPr>
        <w:t xml:space="preserve"> lub upoważniona przez niego osoba.</w:t>
      </w:r>
      <w:r/>
    </w:p>
    <w:p>
      <w:pPr>
        <w:pStyle w:val="ListParagraph"/>
        <w:numPr>
          <w:ilvl w:val="0"/>
          <w:numId w:val="4"/>
        </w:numPr>
        <w:spacing w:before="0" w:after="0"/>
        <w:ind w:left="284" w:hanging="284"/>
        <w:contextualSpacing/>
        <w:jc w:val="both"/>
        <w:rPr>
          <w:i/>
          <w:i/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 xml:space="preserve">W uzasadnionych przypadkach, poza zatwierdzonym miesięcznym rozkładem świadczeń, Przyjmujący zamówienie zobowiązany jest do pełnienia dodatkowych świadczeń, w dni wskazane przez Kierownika Oddziału (lub innej upoważnionej osoby) w porozumieniu z Przyjmującym Zamówienie. </w:t>
      </w:r>
      <w:r/>
    </w:p>
    <w:p>
      <w:pPr>
        <w:pStyle w:val="Normal"/>
        <w:spacing w:before="0" w:after="0"/>
        <w:jc w:val="both"/>
        <w:rPr>
          <w:sz w:val="22"/>
          <w:i/>
          <w:sz w:val="22"/>
          <w:i/>
          <w:szCs w:val="22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i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center"/>
        <w:rPr>
          <w:b/>
          <w:b/>
          <w:rFonts w:ascii="Times New Roman" w:hAnsi="Times New Roman"/>
        </w:rPr>
      </w:pPr>
      <w:r>
        <w:rPr>
          <w:rFonts w:ascii="Times New Roman" w:hAnsi="Times New Roman"/>
          <w:b/>
        </w:rPr>
        <w:t>§ 4.</w:t>
      </w:r>
      <w:r/>
    </w:p>
    <w:p>
      <w:pPr>
        <w:pStyle w:val="ListParagraph"/>
        <w:numPr>
          <w:ilvl w:val="0"/>
          <w:numId w:val="5"/>
        </w:numPr>
        <w:spacing w:before="0" w:after="0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W razie zaistnienia nieprzewidzianych okoliczności uniemożliwiających podjęcie świadczeń Przyjmujący zamówienie w porozumieniu z Kierownikiem Oddziału (lub innej upoważnionej osoby) ustala zastępstwo we własnym zakresie i przekazuje obowiązki wynikające z niniejszej umowy osobie posiadającej umowę tego samego rodzaju z Udzielającym zamówienia.</w:t>
      </w:r>
      <w:r/>
    </w:p>
    <w:p>
      <w:pPr>
        <w:pStyle w:val="ListParagraph"/>
        <w:numPr>
          <w:ilvl w:val="0"/>
          <w:numId w:val="5"/>
        </w:numPr>
        <w:spacing w:before="0" w:after="0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Przyjmujący zamówienie w czasie wykonywanie świadczeń, o których mowa w § 1 nie może opuścić Szpitala w żadnych okolicznościach, chyba, że uzyska zgodę Kierownika</w:t>
      </w:r>
      <w:r>
        <w:rPr>
          <w:rFonts w:ascii="Times New Roman" w:hAnsi="Times New Roman"/>
        </w:rPr>
        <w:t xml:space="preserve"> Oddziału</w:t>
      </w:r>
      <w:r>
        <w:rPr>
          <w:rFonts w:eastAsia="Calibri" w:cs="Times New Roman" w:ascii="Times New Roman" w:hAnsi="Times New Roman"/>
        </w:rPr>
        <w:t xml:space="preserve"> (lub innej upoważnionej osoby) i zapewni zastępstwo osoby określonej w powyższym ustępie.</w:t>
      </w:r>
      <w:r/>
    </w:p>
    <w:p>
      <w:pPr>
        <w:pStyle w:val="ListParagraph"/>
        <w:numPr>
          <w:ilvl w:val="0"/>
          <w:numId w:val="5"/>
        </w:numPr>
        <w:spacing w:before="0" w:after="0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Świadczenia, o których mowa w § 1 mogą zakończyć się wyłącznie po zgłoszeniu się następcy, któremu Przyjmujący zamówienie przekazuje raport z udzielonych świadczeń i zapoznaje ze stanem zdrowia pacjentów.</w:t>
      </w:r>
      <w:r/>
    </w:p>
    <w:p>
      <w:pPr>
        <w:pStyle w:val="ListParagraph"/>
        <w:numPr>
          <w:ilvl w:val="0"/>
          <w:numId w:val="5"/>
        </w:numPr>
        <w:spacing w:before="0" w:after="0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 xml:space="preserve">W przypadkach wątpliwości diagnostycznych i terapeutycznych Przyjmujący zamówienie każdorazowo zasięga opinii Kierownika </w:t>
      </w:r>
      <w:r>
        <w:rPr>
          <w:rFonts w:ascii="Times New Roman" w:hAnsi="Times New Roman"/>
        </w:rPr>
        <w:t xml:space="preserve">Oddziału </w:t>
      </w:r>
      <w:r>
        <w:rPr>
          <w:rFonts w:eastAsia="Calibri" w:cs="Times New Roman" w:ascii="Times New Roman" w:hAnsi="Times New Roman"/>
        </w:rPr>
        <w:t xml:space="preserve">lub innego upoważnionego lekarza. </w:t>
      </w:r>
      <w:r/>
    </w:p>
    <w:p>
      <w:pPr>
        <w:pStyle w:val="ListParagraph"/>
        <w:numPr>
          <w:ilvl w:val="0"/>
          <w:numId w:val="5"/>
        </w:numPr>
        <w:spacing w:before="0" w:after="0"/>
        <w:ind w:left="284" w:hanging="284"/>
        <w:contextualSpacing/>
        <w:jc w:val="both"/>
      </w:pPr>
      <w:r>
        <w:rPr>
          <w:rFonts w:eastAsia="Calibri" w:cs="Times New Roman" w:ascii="Times New Roman" w:hAnsi="Times New Roman"/>
        </w:rPr>
        <w:t>Przyjmujący zamówienie zobowiązany jest informować na piśmie o każdej planowanej nieobec</w:t>
      </w:r>
      <w:r>
        <w:rPr>
          <w:rFonts w:ascii="Times New Roman" w:hAnsi="Times New Roman"/>
        </w:rPr>
        <w:t xml:space="preserve">ności Udzielającego zamówienie, z minimum 7-dniowym wyprzedzeniem.  </w:t>
      </w:r>
      <w:r/>
    </w:p>
    <w:p>
      <w:pPr>
        <w:pStyle w:val="ListParagraph"/>
        <w:numPr>
          <w:ilvl w:val="0"/>
          <w:numId w:val="0"/>
        </w:numPr>
        <w:spacing w:before="0" w:after="0"/>
        <w:ind w:left="284" w:hanging="284"/>
        <w:contextualSpacing/>
        <w:jc w:val="both"/>
        <w:rPr>
          <w:sz w:val="22"/>
          <w:sz w:val="22"/>
          <w:szCs w:val="22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center"/>
        <w:rPr>
          <w:b/>
          <w:b/>
          <w:rFonts w:ascii="Times New Roman" w:hAnsi="Times New Roman"/>
        </w:rPr>
      </w:pPr>
      <w:r>
        <w:rPr>
          <w:rFonts w:ascii="Times New Roman" w:hAnsi="Times New Roman"/>
          <w:b/>
        </w:rPr>
        <w:t>§ 5.</w:t>
      </w:r>
      <w:r/>
    </w:p>
    <w:p>
      <w:pPr>
        <w:pStyle w:val="Normal"/>
        <w:numPr>
          <w:ilvl w:val="0"/>
          <w:numId w:val="6"/>
        </w:numPr>
        <w:spacing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Przyjmujący zamówienie zobowiązany jest na czas trwania Umowy do ubezpieczenia się od odpowiedzialności cywilnej w zakresie objętym niniejszą Umową.</w:t>
      </w:r>
      <w:r/>
    </w:p>
    <w:p>
      <w:pPr>
        <w:pStyle w:val="Normal"/>
        <w:numPr>
          <w:ilvl w:val="0"/>
          <w:numId w:val="6"/>
        </w:numPr>
        <w:spacing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W przypadku, gdy umowa ubezpieczenia od odpowiedzialności cywilnej ulega rozwiązaniu w trakcie obowiązywania umowy, Przyjmujący zamówienie zobowiązany jest dostarczyć Udzielającemu zamówienie kopię nowej polisy ubezpieczenia od odpowiedzialności cywilnej lub innego dokumentu potwierdzającego zawarcie umowy ubezpieczenia na następny okres, najpóźniej w ostatnim dniu obowiązywania poprzedniej umowy.</w:t>
      </w:r>
      <w:r/>
    </w:p>
    <w:p>
      <w:pPr>
        <w:pStyle w:val="Normal"/>
        <w:numPr>
          <w:ilvl w:val="0"/>
          <w:numId w:val="6"/>
        </w:numPr>
        <w:spacing w:before="0" w:after="0"/>
        <w:jc w:val="both"/>
      </w:pPr>
      <w:r>
        <w:rPr>
          <w:rFonts w:eastAsia="Calibri" w:cs="Times New Roman" w:ascii="Times New Roman" w:hAnsi="Times New Roman"/>
        </w:rPr>
        <w:t xml:space="preserve">Odpowiedzialność za szkody przy udzielaniu świadczeń w zakresie umowy ponoszą solidarnie Udzielający zamówienia i Przyjmujący zamówienie, wyłączając choroby zakaźne, za które w całości ponosi odpowiedzialność </w:t>
      </w:r>
      <w:r>
        <w:rPr>
          <w:rFonts w:ascii="Times New Roman" w:hAnsi="Times New Roman"/>
        </w:rPr>
        <w:t xml:space="preserve">Udzielający zamówienia.  </w:t>
      </w:r>
      <w:r/>
    </w:p>
    <w:p>
      <w:pPr>
        <w:pStyle w:val="Normal"/>
        <w:numPr>
          <w:ilvl w:val="0"/>
          <w:numId w:val="6"/>
        </w:numPr>
        <w:spacing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Przyjmujący zamówienie we własnym zakresie i na własny koszt zabezpieczy:</w:t>
      </w:r>
      <w:r/>
    </w:p>
    <w:p>
      <w:pPr>
        <w:pStyle w:val="Normal"/>
        <w:numPr>
          <w:ilvl w:val="0"/>
          <w:numId w:val="7"/>
        </w:numPr>
        <w:spacing w:before="0" w:after="0"/>
        <w:ind w:left="709" w:hanging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</w:t>
      </w:r>
      <w:r>
        <w:rPr>
          <w:rFonts w:ascii="Times New Roman" w:hAnsi="Times New Roman"/>
        </w:rPr>
        <w:t>dzież roboczą i odzież ochronną;</w:t>
      </w:r>
      <w:r/>
    </w:p>
    <w:p>
      <w:pPr>
        <w:pStyle w:val="Normal"/>
        <w:numPr>
          <w:ilvl w:val="0"/>
          <w:numId w:val="7"/>
        </w:numPr>
        <w:spacing w:before="0" w:after="0"/>
        <w:ind w:left="709" w:hanging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posiadanie aktualnego zaświadczenia lekarskiego o braku przeciwwskazań zdrowotnych d</w:t>
      </w:r>
      <w:r>
        <w:rPr>
          <w:rFonts w:ascii="Times New Roman" w:hAnsi="Times New Roman"/>
        </w:rPr>
        <w:t>o wykonywania powierzonej pracy;</w:t>
      </w:r>
      <w:r/>
    </w:p>
    <w:p>
      <w:pPr>
        <w:pStyle w:val="Normal"/>
        <w:numPr>
          <w:ilvl w:val="0"/>
          <w:numId w:val="7"/>
        </w:numPr>
        <w:spacing w:before="0" w:after="0"/>
        <w:ind w:left="709" w:hanging="36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posiadanie aktualnego szkolenia z zakresu bhp.</w:t>
      </w:r>
      <w:r/>
    </w:p>
    <w:p>
      <w:pPr>
        <w:pStyle w:val="Normal"/>
        <w:spacing w:before="0" w:after="0"/>
        <w:jc w:val="both"/>
        <w:rPr>
          <w:sz w:val="22"/>
          <w:sz w:val="22"/>
          <w:szCs w:val="22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center"/>
        <w:rPr>
          <w:b/>
          <w:b/>
          <w:rFonts w:ascii="Times New Roman" w:hAnsi="Times New Roman"/>
        </w:rPr>
      </w:pPr>
      <w:r>
        <w:rPr>
          <w:rFonts w:ascii="Times New Roman" w:hAnsi="Times New Roman"/>
          <w:b/>
        </w:rPr>
        <w:t>§ 6.</w:t>
      </w:r>
      <w:r/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Przyjmujący zamówienie osobiście zgłosi swoją działalność i sam będzie rozliczał się w Urzędzie Skarbowym z tytułu zobowiązań podatkowych i Zakładem Ubezpieczeń Społecznych.</w:t>
      </w:r>
      <w:r/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Przyjmujący zamówienie zobowiązuje się do prowadzenia dokumentacji medycznej i sprawozdawczości statystycznej według zasad obowiązujących w zakładzie (</w:t>
      </w:r>
      <w:r>
        <w:rPr>
          <w:rFonts w:ascii="Times New Roman" w:hAnsi="Times New Roman"/>
        </w:rPr>
        <w:t>Samodzielnym Publicznym Zakładzie Opieki Zdrowotnej w Wieluniu</w:t>
      </w:r>
      <w:r>
        <w:rPr>
          <w:rFonts w:eastAsia="Calibri" w:cs="Times New Roman" w:ascii="Times New Roman" w:hAnsi="Times New Roman"/>
        </w:rPr>
        <w:t xml:space="preserve">). </w:t>
      </w:r>
      <w:r/>
    </w:p>
    <w:p>
      <w:pPr>
        <w:pStyle w:val="Normal"/>
        <w:numPr>
          <w:ilvl w:val="0"/>
          <w:numId w:val="9"/>
        </w:numPr>
        <w:spacing w:before="0" w:after="0"/>
        <w:jc w:val="both"/>
      </w:pPr>
      <w:r>
        <w:rPr>
          <w:rFonts w:eastAsia="Calibri" w:cs="Times New Roman" w:ascii="Times New Roman" w:hAnsi="Times New Roman"/>
        </w:rPr>
        <w:t xml:space="preserve">Przyjmujący zamówienie obowiązany jest do posiadania uprawnień do orzekania o czasowej niezdolności do pracy na drukach ZUS-ZLA . </w:t>
      </w:r>
      <w:r/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Przyjmujący zamówienie przyjmuje obowiązek poddania się kontroli przeprowadzanej przez Udzielającego zamówienia, w tym również kontroli przeprowadzanej przez osoby upoważnione przez niego, z zakresu wykonywania udzielanych świadczeń, a w szczególności:</w:t>
      </w:r>
      <w:r/>
    </w:p>
    <w:p>
      <w:pPr>
        <w:pStyle w:val="Normal"/>
        <w:numPr>
          <w:ilvl w:val="0"/>
          <w:numId w:val="8"/>
        </w:numPr>
        <w:spacing w:before="0" w:after="0"/>
        <w:ind w:left="720" w:hanging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jakości udzielanych świadczeń zdrowotnych,</w:t>
      </w:r>
      <w:r/>
    </w:p>
    <w:p>
      <w:pPr>
        <w:pStyle w:val="Normal"/>
        <w:numPr>
          <w:ilvl w:val="0"/>
          <w:numId w:val="8"/>
        </w:numPr>
        <w:spacing w:before="0" w:after="0"/>
        <w:ind w:left="720" w:hanging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gospodarowania środkami publicznymi</w:t>
      </w:r>
      <w:r/>
    </w:p>
    <w:p>
      <w:pPr>
        <w:pStyle w:val="Normal"/>
        <w:numPr>
          <w:ilvl w:val="0"/>
          <w:numId w:val="8"/>
        </w:numPr>
        <w:spacing w:before="0" w:after="0"/>
        <w:ind w:left="720" w:hanging="36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prowadzenia wymaganej dokumentacji medycznej.</w:t>
      </w:r>
      <w:r/>
    </w:p>
    <w:p>
      <w:pPr>
        <w:pStyle w:val="Normal"/>
        <w:spacing w:before="0" w:after="0"/>
        <w:jc w:val="both"/>
        <w:rPr>
          <w:sz w:val="22"/>
          <w:sz w:val="22"/>
          <w:szCs w:val="22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center"/>
        <w:rPr>
          <w:b/>
          <w:b/>
          <w:rFonts w:ascii="Times New Roman" w:hAnsi="Times New Roman"/>
        </w:rPr>
      </w:pPr>
      <w:r>
        <w:rPr>
          <w:rFonts w:ascii="Times New Roman" w:hAnsi="Times New Roman"/>
          <w:b/>
        </w:rPr>
        <w:t>§ 7.</w:t>
      </w:r>
      <w:r/>
    </w:p>
    <w:p>
      <w:pPr>
        <w:pStyle w:val="Normal"/>
        <w:numPr>
          <w:ilvl w:val="0"/>
          <w:numId w:val="10"/>
        </w:numPr>
        <w:spacing w:before="0" w:after="0"/>
        <w:ind w:left="357" w:hanging="357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Udzielający zamówienie zobowiązuje się zapewnić osobom wykonującym zamówienie swobodny dostęp do pełnej dokumentacji medycznej a Przyjmujący zamówienie zobowiązuje się prowadzić dokumentacje medyczną, sprawozdawczość statystyczną według zasad obowiązujących w podmiotach leczniczych, a w szczególności według zasad wymaganych przez Udzielającego zamówienie i NFZ.</w:t>
      </w:r>
      <w:r/>
    </w:p>
    <w:p>
      <w:pPr>
        <w:pStyle w:val="Normal"/>
        <w:numPr>
          <w:ilvl w:val="0"/>
          <w:numId w:val="10"/>
        </w:numPr>
        <w:spacing w:before="0" w:after="0"/>
        <w:ind w:left="357" w:hanging="35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Udostępnienie dokumentacji medycznej przez Przyjmującego zamówienie osobom trzecim odbywa się zgodnie z przepisami o działalności leczniczej oraz zasadami ustalonymi przez Udzielającego zamówienia.</w:t>
      </w:r>
      <w:r/>
    </w:p>
    <w:p>
      <w:pPr>
        <w:pStyle w:val="Normal"/>
        <w:spacing w:before="0" w:after="0"/>
        <w:jc w:val="both"/>
        <w:rPr>
          <w:sz w:val="22"/>
          <w:sz w:val="22"/>
          <w:szCs w:val="22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center"/>
        <w:rPr>
          <w:b/>
          <w:b/>
          <w:rFonts w:ascii="Times New Roman" w:hAnsi="Times New Roman"/>
        </w:rPr>
      </w:pPr>
      <w:r>
        <w:rPr>
          <w:rFonts w:ascii="Times New Roman" w:hAnsi="Times New Roman"/>
          <w:b/>
        </w:rPr>
        <w:t>§ 8.</w:t>
      </w:r>
      <w:r/>
    </w:p>
    <w:p>
      <w:pPr>
        <w:pStyle w:val="Normal"/>
        <w:numPr>
          <w:ilvl w:val="0"/>
          <w:numId w:val="11"/>
        </w:numPr>
        <w:spacing w:before="0" w:after="0"/>
        <w:ind w:left="357" w:hanging="357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Przyjmującemu zamówienie z tytułu wykonywania świadczeń objętych niniejszą umową przysługuje wynagrodzenie brutto w wysokości …………...zł/godz. (słownie:...............).</w:t>
      </w:r>
      <w:r/>
    </w:p>
    <w:p>
      <w:pPr>
        <w:pStyle w:val="Normal"/>
        <w:numPr>
          <w:ilvl w:val="0"/>
          <w:numId w:val="11"/>
        </w:numPr>
        <w:spacing w:before="0" w:after="0"/>
        <w:ind w:left="357" w:hanging="357"/>
        <w:jc w:val="both"/>
      </w:pPr>
      <w:r>
        <w:rPr>
          <w:rFonts w:eastAsia="Calibri" w:cs="Times New Roman" w:ascii="Times New Roman" w:hAnsi="Times New Roman"/>
        </w:rPr>
        <w:t xml:space="preserve">Wypłata wynagrodzenia nastąpi po przedstawieniu do </w:t>
      </w:r>
      <w:r>
        <w:rPr>
          <w:rFonts w:ascii="Times New Roman" w:hAnsi="Times New Roman"/>
        </w:rPr>
        <w:t>6</w:t>
      </w:r>
      <w:r>
        <w:rPr>
          <w:rFonts w:eastAsia="Calibri" w:cs="Times New Roman" w:ascii="Times New Roman" w:hAnsi="Times New Roman"/>
        </w:rPr>
        <w:t xml:space="preserve"> dnia następnego miesiąca </w:t>
      </w:r>
      <w:r>
        <w:rPr>
          <w:rFonts w:ascii="Times New Roman" w:hAnsi="Times New Roman"/>
        </w:rPr>
        <w:t>faktury /rachunku wystawionej</w:t>
      </w:r>
      <w:r>
        <w:rPr>
          <w:rFonts w:eastAsia="Calibri" w:cs="Times New Roman" w:ascii="Times New Roman" w:hAnsi="Times New Roman"/>
        </w:rPr>
        <w:t xml:space="preserve"> przez Przyjmującego Zamówienie z załączonym Wykazem godzin udzielania świadczeń zdrowotnych zawierającym potwierdzenie wykonania zleconej pracy przez upoważnionego pracownika Udzielającego Zamówienie w terminie 14 dni po otrzymaniu </w:t>
      </w:r>
      <w:r>
        <w:rPr>
          <w:rFonts w:ascii="Times New Roman" w:hAnsi="Times New Roman"/>
        </w:rPr>
        <w:t>prawidłowo wystawionej faktury /rachunku przez U</w:t>
      </w:r>
      <w:r>
        <w:rPr>
          <w:rFonts w:eastAsia="Calibri" w:cs="Times New Roman" w:ascii="Times New Roman" w:hAnsi="Times New Roman"/>
        </w:rPr>
        <w:t>dzielającego zamówienie.</w:t>
      </w:r>
      <w:r/>
    </w:p>
    <w:p>
      <w:pPr>
        <w:pStyle w:val="Normal"/>
        <w:numPr>
          <w:ilvl w:val="0"/>
          <w:numId w:val="11"/>
        </w:numPr>
        <w:spacing w:before="0" w:after="0"/>
        <w:ind w:left="357" w:hanging="357"/>
        <w:jc w:val="both"/>
      </w:pPr>
      <w:r>
        <w:rPr>
          <w:rFonts w:eastAsia="Calibri" w:cs="Times New Roman" w:ascii="Times New Roman" w:hAnsi="Times New Roman"/>
        </w:rPr>
        <w:t xml:space="preserve">Wystawione przez Przyjmującego zamówienie </w:t>
      </w:r>
      <w:r>
        <w:rPr>
          <w:rFonts w:ascii="Times New Roman" w:hAnsi="Times New Roman"/>
        </w:rPr>
        <w:t>faktury/rachunku</w:t>
      </w:r>
      <w:r>
        <w:rPr>
          <w:rFonts w:eastAsia="Calibri" w:cs="Times New Roman" w:ascii="Times New Roman" w:hAnsi="Times New Roman"/>
        </w:rPr>
        <w:t xml:space="preserve"> przed złożeniem do realizacji winny uzyskać zatwierdzenie pod względem merytorycznym przez pracownika Działu Służb Pracowniczych . </w:t>
      </w:r>
      <w:r/>
    </w:p>
    <w:p>
      <w:pPr>
        <w:pStyle w:val="Normal"/>
        <w:numPr>
          <w:ilvl w:val="0"/>
          <w:numId w:val="11"/>
        </w:numPr>
        <w:spacing w:before="0" w:after="0"/>
        <w:ind w:left="357" w:hanging="35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 xml:space="preserve">Wynagrodzenie wymienione w ust. 1. obejmuje wszystkie wykonywane przez Przyjmującego zamówienie świadczenia i usługi i zostało skalkulowane z uwzględnieniem kosztów wykorzystania środków, o których mowa w § 2 ust. </w:t>
      </w:r>
      <w:r>
        <w:rPr>
          <w:rFonts w:ascii="Times New Roman" w:hAnsi="Times New Roman"/>
        </w:rPr>
        <w:t>5</w:t>
      </w:r>
      <w:r>
        <w:rPr>
          <w:rFonts w:eastAsia="Calibri" w:cs="Times New Roman" w:ascii="Times New Roman" w:hAnsi="Times New Roman"/>
        </w:rPr>
        <w:t>.</w:t>
      </w:r>
      <w:r/>
    </w:p>
    <w:p>
      <w:pPr>
        <w:pStyle w:val="Normal"/>
        <w:numPr>
          <w:ilvl w:val="0"/>
          <w:numId w:val="11"/>
        </w:numPr>
        <w:spacing w:before="0" w:after="0"/>
        <w:ind w:left="357" w:hanging="357"/>
        <w:jc w:val="both"/>
      </w:pPr>
      <w:r>
        <w:rPr>
          <w:rFonts w:ascii="Times New Roman" w:hAnsi="Times New Roman"/>
        </w:rPr>
        <w:t>W przypadku, gdy prawidłowo wystawiona faktura/rachunek, o której mowa w ust. 2, wpłynie po 6 dniu danego miesiąca, zapłata wynagrodzenia odbędzie się w miesiącu następnym.</w:t>
      </w:r>
      <w:r/>
    </w:p>
    <w:p>
      <w:pPr>
        <w:pStyle w:val="Normal"/>
        <w:spacing w:before="0" w:after="0"/>
        <w:jc w:val="both"/>
        <w:rPr>
          <w:sz w:val="22"/>
          <w:sz w:val="22"/>
          <w:szCs w:val="22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center"/>
        <w:rPr>
          <w:b/>
          <w:b/>
          <w:rFonts w:ascii="Times New Roman" w:hAnsi="Times New Roman"/>
        </w:rPr>
      </w:pPr>
      <w:r>
        <w:rPr>
          <w:rFonts w:ascii="Times New Roman" w:hAnsi="Times New Roman"/>
          <w:b/>
        </w:rPr>
        <w:t>§ 9.</w:t>
      </w:r>
      <w:r/>
    </w:p>
    <w:p>
      <w:pPr>
        <w:pStyle w:val="Normal"/>
        <w:numPr>
          <w:ilvl w:val="0"/>
          <w:numId w:val="12"/>
        </w:numPr>
        <w:spacing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Prawa i obowiązki stron wynikające z niniejszej umowy, nie mogą być przenoszone na osoby trzecie za wyjątkiem sytuacji przewidzianej w § 4.</w:t>
      </w:r>
      <w:r/>
    </w:p>
    <w:p>
      <w:pPr>
        <w:pStyle w:val="Normal"/>
        <w:numPr>
          <w:ilvl w:val="0"/>
          <w:numId w:val="12"/>
        </w:numPr>
        <w:spacing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Umowa nie eliminuje możliwości zatrudnienia się Przyjmującego zamówienie w innym zakładzie leczniczym na odrębnych warunkach, o ile zatrudnienie to nie będzie kolidowało z wykonywaniem obowiązków przyjętych niniejszą umową.</w:t>
      </w:r>
      <w:r/>
    </w:p>
    <w:p>
      <w:pPr>
        <w:pStyle w:val="Normal"/>
        <w:spacing w:before="0" w:after="0"/>
        <w:jc w:val="both"/>
        <w:rPr>
          <w:sz w:val="22"/>
          <w:sz w:val="22"/>
          <w:szCs w:val="22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center"/>
        <w:rPr>
          <w:b/>
          <w:b/>
          <w:rFonts w:ascii="Times New Roman" w:hAnsi="Times New Roman"/>
        </w:rPr>
      </w:pPr>
      <w:r>
        <w:rPr>
          <w:rFonts w:ascii="Times New Roman" w:hAnsi="Times New Roman"/>
          <w:b/>
        </w:rPr>
        <w:t>§ 10.</w:t>
      </w:r>
      <w:r/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Umowa zostaje zawarta na okres od dnia .....................</w:t>
      </w:r>
      <w:r>
        <w:rPr>
          <w:rFonts w:eastAsia="Calibri" w:cs="Times New Roman" w:ascii="Times New Roman" w:hAnsi="Times New Roman"/>
          <w:b/>
        </w:rPr>
        <w:t xml:space="preserve"> </w:t>
      </w:r>
      <w:r>
        <w:rPr>
          <w:rFonts w:eastAsia="Calibri" w:cs="Times New Roman" w:ascii="Times New Roman" w:hAnsi="Times New Roman"/>
        </w:rPr>
        <w:t>do ............................ .</w:t>
      </w:r>
      <w:r/>
    </w:p>
    <w:p>
      <w:pPr>
        <w:pStyle w:val="Normal"/>
        <w:spacing w:before="0" w:after="0"/>
        <w:jc w:val="center"/>
        <w:rPr>
          <w:b/>
          <w:b/>
          <w:rFonts w:ascii="Times New Roman" w:hAnsi="Times New Roman"/>
        </w:rPr>
      </w:pPr>
      <w:r>
        <w:rPr>
          <w:rFonts w:ascii="Times New Roman" w:hAnsi="Times New Roman"/>
          <w:b/>
        </w:rPr>
        <w:t>§ 11.</w:t>
      </w:r>
      <w:r/>
    </w:p>
    <w:p>
      <w:pPr>
        <w:pStyle w:val="Normal"/>
        <w:numPr>
          <w:ilvl w:val="0"/>
          <w:numId w:val="14"/>
        </w:numPr>
        <w:spacing w:before="0" w:after="0"/>
        <w:ind w:hanging="357"/>
        <w:jc w:val="both"/>
      </w:pPr>
      <w:r>
        <w:rPr>
          <w:rFonts w:eastAsia="Calibri" w:cs="Times New Roman" w:ascii="Times New Roman" w:hAnsi="Times New Roman"/>
        </w:rPr>
        <w:t xml:space="preserve">Każda ze stron może rozwiązać niniejszą umowę za wypowiedzeniem z zachowaniem </w:t>
      </w:r>
      <w:r>
        <w:rPr>
          <w:rFonts w:ascii="Times New Roman" w:hAnsi="Times New Roman"/>
        </w:rPr>
        <w:t xml:space="preserve">3- </w:t>
      </w:r>
      <w:r>
        <w:rPr>
          <w:rFonts w:eastAsia="Calibri" w:cs="Times New Roman" w:ascii="Times New Roman" w:hAnsi="Times New Roman"/>
        </w:rPr>
        <w:t xml:space="preserve">miesięcznego okresu wypowiedzenia, który upływa z ostatnim dniem miesiąca, bez wskazywania przyczyn. </w:t>
      </w:r>
      <w:r/>
    </w:p>
    <w:p>
      <w:pPr>
        <w:pStyle w:val="Normal"/>
        <w:numPr>
          <w:ilvl w:val="0"/>
          <w:numId w:val="14"/>
        </w:numPr>
        <w:spacing w:before="0" w:after="0"/>
        <w:ind w:hanging="357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Udzielający zamówienia może rozwiązać umowę ze skutkiem natychmiastowym w przypadku, gdy:</w:t>
      </w:r>
      <w:r/>
    </w:p>
    <w:p>
      <w:pPr>
        <w:pStyle w:val="Wcicietrecitekstu"/>
        <w:numPr>
          <w:ilvl w:val="0"/>
          <w:numId w:val="13"/>
        </w:numPr>
        <w:spacing w:lineRule="auto" w:line="276" w:before="0" w:after="0"/>
        <w:ind w:left="709" w:hanging="357"/>
        <w:jc w:val="both"/>
        <w:rPr>
          <w:sz w:val="22"/>
          <w:sz w:val="22"/>
          <w:szCs w:val="22"/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Przyjmujący zamówienie nie dopełni obowiązków w niej określonych np. opuści miejsce pracy, nie zgłosi się do pełnienia świadczeń zgodnie z ustalonym rozkładem nie zapewniając zastępstwa,</w:t>
      </w:r>
      <w:r/>
    </w:p>
    <w:p>
      <w:pPr>
        <w:pStyle w:val="Normal"/>
        <w:numPr>
          <w:ilvl w:val="0"/>
          <w:numId w:val="13"/>
        </w:numPr>
        <w:spacing w:before="0" w:after="0"/>
        <w:ind w:left="709" w:hanging="357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w wyniku kontroli wykonywania umowy i realizacji zaleceń pokontrolnych, stwierdzono nie wypełnianie warunków umowy z NFZ lub wadliwe jej wykonywanie, a w szczególności ograniczenie dostępności świadczeń zdrowotnych, zawężanie ich zakresu lub złą jakość świadczeń,</w:t>
      </w:r>
      <w:r/>
    </w:p>
    <w:p>
      <w:pPr>
        <w:pStyle w:val="Normal"/>
        <w:numPr>
          <w:ilvl w:val="0"/>
          <w:numId w:val="13"/>
        </w:numPr>
        <w:spacing w:before="0" w:after="0"/>
        <w:ind w:left="709" w:hanging="357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wygasła umowa</w:t>
      </w:r>
      <w:r>
        <w:rPr>
          <w:rFonts w:ascii="Times New Roman" w:hAnsi="Times New Roman"/>
        </w:rPr>
        <w:t xml:space="preserve"> ubezpieczenia</w:t>
      </w:r>
      <w:r>
        <w:rPr>
          <w:rFonts w:eastAsia="Calibri" w:cs="Times New Roman" w:ascii="Times New Roman" w:hAnsi="Times New Roman"/>
        </w:rPr>
        <w:t xml:space="preserve"> odpowiedzialności cywilnej Przyjmującego zamówienie,</w:t>
      </w:r>
      <w:r/>
    </w:p>
    <w:p>
      <w:pPr>
        <w:pStyle w:val="Normal"/>
        <w:numPr>
          <w:ilvl w:val="0"/>
          <w:numId w:val="13"/>
        </w:numPr>
        <w:spacing w:before="0" w:after="0"/>
        <w:ind w:left="709" w:hanging="357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Przyjmujący zamówienie nie posiada wymaganych kwalifikacji zgodnie z wymogami NFZ,</w:t>
      </w:r>
      <w:r/>
    </w:p>
    <w:p>
      <w:pPr>
        <w:pStyle w:val="Normal"/>
        <w:numPr>
          <w:ilvl w:val="0"/>
          <w:numId w:val="13"/>
        </w:numPr>
        <w:spacing w:before="0" w:after="0"/>
        <w:ind w:left="709" w:hanging="357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Przyjmujący zamówienie przedstawi nieprawdziwe lub niezgodne ze stane</w:t>
      </w:r>
      <w:r>
        <w:rPr>
          <w:rFonts w:ascii="Times New Roman" w:hAnsi="Times New Roman"/>
        </w:rPr>
        <w:t>m faktycznym dane lub informacje</w:t>
      </w:r>
      <w:r>
        <w:rPr>
          <w:rFonts w:eastAsia="Calibri" w:cs="Times New Roman" w:ascii="Times New Roman" w:hAnsi="Times New Roman"/>
        </w:rPr>
        <w:t>,</w:t>
      </w:r>
      <w:r/>
    </w:p>
    <w:p>
      <w:pPr>
        <w:pStyle w:val="Normal"/>
        <w:numPr>
          <w:ilvl w:val="0"/>
          <w:numId w:val="13"/>
        </w:numPr>
        <w:spacing w:before="0" w:after="0"/>
        <w:ind w:left="709" w:hanging="357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Narodowy Fundusz Zdrowia nie podpisze kontraktu z Udzielającym Zamówienie lub gdy kontrakt ulegnie zmniejszeniu,</w:t>
      </w:r>
      <w:r/>
    </w:p>
    <w:p>
      <w:pPr>
        <w:pStyle w:val="Normal"/>
        <w:numPr>
          <w:ilvl w:val="0"/>
          <w:numId w:val="13"/>
        </w:numPr>
        <w:spacing w:before="0" w:after="0"/>
        <w:ind w:left="709" w:hanging="35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 xml:space="preserve">Przyjmujący zamówienie popełni w czasie trwania umowy przestępstwo, które uniemożliwia dalsze świadczenie usług zdrowotnych,  </w:t>
      </w:r>
      <w:r/>
    </w:p>
    <w:p>
      <w:pPr>
        <w:pStyle w:val="Normal"/>
        <w:numPr>
          <w:ilvl w:val="0"/>
          <w:numId w:val="13"/>
        </w:numPr>
        <w:spacing w:before="0" w:after="0"/>
        <w:ind w:left="709" w:hanging="35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wystąpią inne okoliczności skutkujące naruszeniem aktualnie obowiązujących przepisów.</w:t>
      </w:r>
      <w:r/>
    </w:p>
    <w:p>
      <w:pPr>
        <w:pStyle w:val="Normal"/>
        <w:numPr>
          <w:ilvl w:val="0"/>
          <w:numId w:val="13"/>
        </w:numPr>
        <w:spacing w:before="0" w:after="0"/>
        <w:ind w:left="709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Przyjmujący zamówienie zostanie tymczasowo aresztowany na okres przekraczający 1 miesiąc,</w:t>
      </w:r>
      <w:r/>
    </w:p>
    <w:p>
      <w:pPr>
        <w:pStyle w:val="Normal"/>
        <w:numPr>
          <w:ilvl w:val="0"/>
          <w:numId w:val="13"/>
        </w:numPr>
        <w:spacing w:before="0" w:after="0"/>
        <w:ind w:left="709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Przyjmujący zamówienie udzielił bądź udziela świadczeń w stanie nietrzeźwym.</w:t>
      </w:r>
      <w:r/>
    </w:p>
    <w:p>
      <w:pPr>
        <w:pStyle w:val="Normal"/>
        <w:numPr>
          <w:ilvl w:val="0"/>
          <w:numId w:val="14"/>
        </w:numPr>
        <w:spacing w:before="0" w:after="0"/>
        <w:ind w:hanging="35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 xml:space="preserve">Umowa może być rozwiązana w każdym czasie na mocy porozumienia stron. </w:t>
      </w:r>
      <w:r/>
    </w:p>
    <w:p>
      <w:pPr>
        <w:pStyle w:val="Normal"/>
        <w:numPr>
          <w:ilvl w:val="0"/>
          <w:numId w:val="14"/>
        </w:numPr>
        <w:spacing w:before="0" w:after="0"/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Umowa może być rozwiązana, jeśli przez okres 3 kolejnych miesięcy nie będą udzielane świadczenia zdrowotne.</w:t>
      </w:r>
      <w:r/>
    </w:p>
    <w:p>
      <w:pPr>
        <w:pStyle w:val="Normal"/>
        <w:spacing w:before="0" w:after="0"/>
        <w:jc w:val="both"/>
        <w:rPr>
          <w:sz w:val="22"/>
          <w:sz w:val="22"/>
          <w:szCs w:val="22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center"/>
        <w:rPr>
          <w:b/>
          <w:b/>
          <w:rFonts w:ascii="Times New Roman" w:hAnsi="Times New Roman"/>
        </w:rPr>
      </w:pPr>
      <w:r>
        <w:rPr>
          <w:rFonts w:ascii="Times New Roman" w:hAnsi="Times New Roman"/>
          <w:b/>
        </w:rPr>
        <w:t>§ 12.</w:t>
      </w:r>
      <w:r/>
    </w:p>
    <w:p>
      <w:pPr>
        <w:pStyle w:val="Normal"/>
        <w:numPr>
          <w:ilvl w:val="0"/>
          <w:numId w:val="15"/>
        </w:numPr>
        <w:spacing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Jeżeli Przyjmujący zamówienie naruszy postanowienia niniejszej umowy Udzielający zamówienie ma prawo naliczenia kar umownych w wysokości od 1/10 do pełnej wysokości jednomiesięcznego wynagrodzenia – obliczonego jako średnia z ostatnich trzech miesięcy. Strony postanawiają, że żądanie odszkodowania przewyższającego wysokość zastrzeżonej kary jest dopuszczalne. </w:t>
      </w:r>
      <w:r/>
    </w:p>
    <w:p>
      <w:pPr>
        <w:pStyle w:val="Normal"/>
        <w:numPr>
          <w:ilvl w:val="0"/>
          <w:numId w:val="0"/>
        </w:numPr>
        <w:spacing w:before="0" w:after="0"/>
        <w:jc w:val="both"/>
        <w:rPr>
          <w:sz w:val="22"/>
          <w:sz w:val="22"/>
          <w:szCs w:val="22"/>
          <w:rFonts w:ascii="Times New Roman" w:hAnsi="Times New Roman" w:eastAsia="Calibri" w:cs="Times New Roman" w:eastAsiaTheme="minorHAnsi"/>
          <w:color w:val="00000A"/>
          <w:lang w:val="pl-PL" w:eastAsia="en-US" w:bidi="ar-SA"/>
        </w:rPr>
      </w:pPr>
      <w:r>
        <w:rPr>
          <w:rFonts w:eastAsia="Calibri" w:cs="Times New Roman" w:ascii="Times New Roman" w:hAnsi="Times New Roman"/>
        </w:rPr>
      </w:r>
      <w:r/>
    </w:p>
    <w:p>
      <w:pPr>
        <w:pStyle w:val="Normal"/>
        <w:numPr>
          <w:ilvl w:val="0"/>
          <w:numId w:val="15"/>
        </w:numPr>
        <w:spacing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Udzielający zamówienie ma obowiązek poinformowania Przyjmującego zamówienie o wszelkich nieprawidłowościach wykonania usługi, niezwłocznie po ich stwierdzeniu.</w:t>
      </w:r>
      <w:r/>
    </w:p>
    <w:p>
      <w:pPr>
        <w:pStyle w:val="Normal"/>
        <w:numPr>
          <w:ilvl w:val="0"/>
          <w:numId w:val="15"/>
        </w:numPr>
        <w:spacing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Strony postanawiają, że Udzielający zamówienie ma prawo do potrącania kwot kar umownych, odszkodowań  z bieżących należności Przyjmującego zamówienie.</w:t>
      </w:r>
      <w:r/>
    </w:p>
    <w:p>
      <w:pPr>
        <w:pStyle w:val="Normal"/>
        <w:spacing w:before="0" w:after="0"/>
        <w:jc w:val="both"/>
        <w:rPr>
          <w:sz w:val="22"/>
          <w:sz w:val="22"/>
          <w:szCs w:val="22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center"/>
        <w:rPr>
          <w:b/>
          <w:b/>
          <w:rFonts w:ascii="Times New Roman" w:hAnsi="Times New Roman"/>
        </w:rPr>
      </w:pPr>
      <w:r>
        <w:rPr>
          <w:rFonts w:ascii="Times New Roman" w:hAnsi="Times New Roman"/>
          <w:b/>
        </w:rPr>
        <w:t>§ 13.</w:t>
      </w:r>
      <w:r/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W razie rozwiązania lub ustania niniejszej umowy Przyjmujący zamówienie zobowiązany jest niezwłocznie przekazać protokolarnie Udzielającemu zamówienia dokumentację medyczną i inne materiały jakie sporządził, zebrał, opracował lub otrzymał w trakcie trwania umowy w związku z jej wykonywaniem.</w:t>
      </w:r>
      <w:r/>
    </w:p>
    <w:p>
      <w:pPr>
        <w:pStyle w:val="Normal"/>
        <w:spacing w:before="0" w:after="0"/>
        <w:jc w:val="both"/>
        <w:rPr>
          <w:sz w:val="22"/>
          <w:sz w:val="22"/>
          <w:szCs w:val="22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center"/>
        <w:rPr>
          <w:b/>
          <w:b/>
          <w:rFonts w:ascii="Times New Roman" w:hAnsi="Times New Roman"/>
        </w:rPr>
      </w:pPr>
      <w:r>
        <w:rPr>
          <w:rFonts w:ascii="Times New Roman" w:hAnsi="Times New Roman"/>
          <w:b/>
        </w:rPr>
        <w:t>§ 14.</w:t>
      </w:r>
      <w:r/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sprawach nieuregulowanych postanowieniami umowy mają zastosowanie  następujące przepisy:</w:t>
      </w:r>
      <w:r/>
    </w:p>
    <w:p>
      <w:pPr>
        <w:pStyle w:val="ListParagraph"/>
        <w:numPr>
          <w:ilvl w:val="0"/>
          <w:numId w:val="16"/>
        </w:numPr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ustawa z dnia 23 kwietnia 1964 r. Kodeks cywilny (t.j. Dz.U. z 2018 r., poz. 1025, ze zm.)</w:t>
      </w:r>
      <w:r/>
    </w:p>
    <w:p>
      <w:pPr>
        <w:pStyle w:val="ListParagraph"/>
        <w:numPr>
          <w:ilvl w:val="0"/>
          <w:numId w:val="16"/>
        </w:numPr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ustawa z dnia 15 kwietnia 2011 r. o działalności leczniczej (t.j. Dz.U. z 2018 r., poz. 160, ze zm.)</w:t>
      </w:r>
      <w:r/>
    </w:p>
    <w:p>
      <w:pPr>
        <w:pStyle w:val="Normal"/>
        <w:spacing w:before="0" w:after="0"/>
        <w:jc w:val="both"/>
        <w:rPr>
          <w:sz w:val="22"/>
          <w:sz w:val="22"/>
          <w:szCs w:val="22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center"/>
        <w:rPr>
          <w:b/>
          <w:b/>
          <w:rFonts w:ascii="Times New Roman" w:hAnsi="Times New Roman"/>
        </w:rPr>
      </w:pPr>
      <w:r>
        <w:rPr>
          <w:rFonts w:ascii="Times New Roman" w:hAnsi="Times New Roman"/>
          <w:b/>
        </w:rPr>
        <w:t>§ 15.</w:t>
      </w:r>
      <w:r/>
    </w:p>
    <w:p>
      <w:pPr>
        <w:pStyle w:val="ListParagraph"/>
        <w:numPr>
          <w:ilvl w:val="0"/>
          <w:numId w:val="17"/>
        </w:numPr>
        <w:spacing w:before="0" w:after="0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Wszelkie zmiany umowy wymagają formy pisemnej</w:t>
      </w:r>
      <w:r>
        <w:rPr>
          <w:rFonts w:ascii="Times New Roman" w:hAnsi="Times New Roman"/>
        </w:rPr>
        <w:t>, pod rygorem nieważności.</w:t>
      </w:r>
      <w:r/>
    </w:p>
    <w:p>
      <w:pPr>
        <w:pStyle w:val="ListParagraph"/>
        <w:numPr>
          <w:ilvl w:val="0"/>
          <w:numId w:val="17"/>
        </w:numPr>
        <w:spacing w:before="0" w:after="0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Ewentualne spory wynikłe w związku z realizacją niniejszej umowy rozstrzygać będzie sąd powszechny właściwy ze względu na siedzibę Udzielającego zamówienie.</w:t>
      </w:r>
      <w:r/>
    </w:p>
    <w:p>
      <w:pPr>
        <w:pStyle w:val="ListParagraph"/>
        <w:numPr>
          <w:ilvl w:val="0"/>
          <w:numId w:val="17"/>
        </w:numPr>
        <w:spacing w:before="0" w:after="0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Umowę niniejszą sporządzono w 3 jednobrzmiących egzemplarzach, dwa dla Udzielającego zamówienia i jeden dla Przyjmującego zamówienie.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szCs w:val="22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szCs w:val="22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szCs w:val="22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szCs w:val="22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szCs w:val="22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lineRule="auto" w:line="240" w:before="0" w:after="0"/>
        <w:jc w:val="both"/>
        <w:rPr>
          <w:b/>
          <w:b/>
          <w:rFonts w:ascii="Times New Roman" w:hAnsi="Times New Roman"/>
        </w:rPr>
      </w:pPr>
      <w:r>
        <w:rPr>
          <w:rFonts w:ascii="Times New Roman" w:hAnsi="Times New Roman"/>
          <w:b/>
        </w:rPr>
        <w:t>PRZYJMUJĄCY ZAMÓWIENIE:</w:t>
        <w:tab/>
        <w:tab/>
        <w:tab/>
        <w:tab/>
        <w:t>UDZIELAJĄCY ZAMÓWIENIA:</w:t>
      </w:r>
      <w:r/>
    </w:p>
    <w:p>
      <w:pPr>
        <w:pStyle w:val="Normal"/>
        <w:spacing w:lineRule="auto" w:line="240" w:before="0" w:after="0"/>
        <w:jc w:val="both"/>
        <w:rPr>
          <w:sz w:val="22"/>
          <w:b/>
          <w:sz w:val="22"/>
          <w:b/>
          <w:szCs w:val="22"/>
          <w:rFonts w:ascii="Times New Roman" w:hAnsi="Times New Roman" w:eastAsia="Calibri" w:cs="Times New Roman" w:eastAsiaTheme="minorHAnsi"/>
          <w:color w:val="00000A"/>
          <w:lang w:val="pl-PL" w:eastAsia="en-US" w:bidi="ar-SA"/>
        </w:rPr>
      </w:pPr>
      <w:r>
        <w:rPr>
          <w:rFonts w:eastAsia="Calibri" w:cs="Times New Roman" w:eastAsiaTheme="minorHAnsi" w:ascii="Times New Roman" w:hAnsi="Times New Roman"/>
          <w:b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lineRule="auto" w:line="240" w:before="0" w:after="0"/>
        <w:jc w:val="both"/>
        <w:rPr>
          <w:sz w:val="22"/>
          <w:b/>
          <w:sz w:val="22"/>
          <w:b/>
          <w:szCs w:val="22"/>
          <w:rFonts w:ascii="Times New Roman" w:hAnsi="Times New Roman" w:eastAsia="Calibri" w:cs="Times New Roman" w:eastAsiaTheme="minorHAnsi"/>
          <w:color w:val="00000A"/>
          <w:lang w:val="pl-PL" w:eastAsia="en-US" w:bidi="ar-SA"/>
        </w:rPr>
      </w:pPr>
      <w:r>
        <w:rPr>
          <w:rFonts w:eastAsia="Calibri" w:cs="Times New Roman" w:eastAsiaTheme="minorHAnsi" w:ascii="Times New Roman" w:hAnsi="Times New Roman"/>
          <w:b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lineRule="auto" w:line="240" w:before="0" w:after="0"/>
        <w:jc w:val="both"/>
        <w:rPr>
          <w:sz w:val="22"/>
          <w:b/>
          <w:sz w:val="22"/>
          <w:b/>
          <w:szCs w:val="22"/>
          <w:rFonts w:ascii="Times New Roman" w:hAnsi="Times New Roman" w:eastAsia="Calibri" w:cs="Times New Roman" w:eastAsiaTheme="minorHAnsi"/>
          <w:color w:val="00000A"/>
          <w:lang w:val="pl-PL" w:eastAsia="en-US" w:bidi="ar-SA"/>
        </w:rPr>
      </w:pPr>
      <w:r>
        <w:rPr>
          <w:rFonts w:eastAsia="Calibri" w:cs="Times New Roman" w:eastAsiaTheme="minorHAnsi" w:ascii="Times New Roman" w:hAnsi="Times New Roman"/>
          <w:b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lineRule="auto" w:line="240" w:before="0" w:after="0"/>
        <w:jc w:val="both"/>
        <w:rPr>
          <w:b/>
          <w:b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___________________________</w:t>
        <w:tab/>
        <w:tab/>
        <w:tab/>
        <w:tab/>
        <w:t>____________________________</w:t>
      </w:r>
      <w:r/>
    </w:p>
    <w:p>
      <w:pPr>
        <w:pStyle w:val="Normal"/>
        <w:spacing w:before="0" w:after="0"/>
        <w:jc w:val="both"/>
        <w:rPr>
          <w:sz w:val="22"/>
          <w:b/>
          <w:sz w:val="22"/>
          <w:b/>
          <w:szCs w:val="22"/>
          <w:rFonts w:ascii="Times New Roman" w:hAnsi="Times New Roman" w:eastAsia="Calibri" w:cs="" w:cstheme="minorBidi" w:eastAsiaTheme="minorHAnsi"/>
          <w:color w:val="00000A"/>
          <w:lang w:val="pl-PL" w:eastAsia="en-US" w:bidi="ar-SA"/>
        </w:rPr>
      </w:pPr>
      <w:r>
        <w:rPr>
          <w:rFonts w:eastAsia="Calibri" w:cs="" w:cstheme="minorBidi" w:eastAsiaTheme="minorHAnsi" w:ascii="Times New Roman" w:hAnsi="Times New Roman"/>
          <w:b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jc w:val="both"/>
        <w:rPr>
          <w:sz w:val="22"/>
          <w:sz w:val="22"/>
          <w:szCs w:val="22"/>
          <w:rFonts w:ascii="Times New Roman" w:hAnsi="Times New Roman" w:eastAsia="Calibri" w:cs="Times New Roman" w:eastAsiaTheme="minorHAnsi"/>
          <w:color w:val="00000A"/>
          <w:lang w:val="pl-PL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pl-PL" w:eastAsia="en-US" w:bidi="ar-SA"/>
        </w:rPr>
      </w:r>
      <w:r/>
    </w:p>
    <w:p>
      <w:pPr>
        <w:pStyle w:val="Normal"/>
        <w:spacing w:before="0" w:after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pl-PL" w:eastAsia="en-US" w:bidi="ar-SA"/>
        </w:rPr>
      </w:pPr>
      <w:r>
        <w:rPr/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90"/>
  <w:defaultTabStop w:val="709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uiPriority="0" w:name="Body Text"/>
    <w:lsdException w:uiPriority="0" w:name="Body Text Inde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a4ee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kstpodstawowyZnak" w:customStyle="1">
    <w:name w:val="Tekst podstawowy Znak"/>
    <w:basedOn w:val="DefaultParagraphFont"/>
    <w:link w:val="Tekstpodstawowy"/>
    <w:rsid w:val="000c00e7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semiHidden/>
    <w:rsid w:val="00bc46e0"/>
    <w:rPr>
      <w:rFonts w:ascii="Arial" w:hAnsi="Arial" w:eastAsia="Times New Roman" w:cs="Times New Roman"/>
      <w:sz w:val="24"/>
      <w:szCs w:val="20"/>
      <w:lang w:eastAsia="pl-PL"/>
    </w:rPr>
  </w:style>
  <w:style w:type="character" w:styleId="ListLabel1">
    <w:name w:val="ListLabel 1"/>
    <w:rPr>
      <w:i w:val="false"/>
    </w:rPr>
  </w:style>
  <w:style w:type="character" w:styleId="ListLabel2">
    <w:name w:val="ListLabel 2"/>
    <w:rPr>
      <w:rFonts w:cs="Times New Roman"/>
      <w:sz w:val="24"/>
      <w:szCs w:val="24"/>
    </w:rPr>
  </w:style>
  <w:style w:type="character" w:styleId="ListLabel3">
    <w:name w:val="ListLabel 3"/>
    <w:rPr>
      <w:b w:val="false"/>
    </w:rPr>
  </w:style>
  <w:style w:type="character" w:styleId="ListLabel4">
    <w:name w:val="ListLabel 4"/>
    <w:rPr>
      <w:b w:val="false"/>
      <w:i w:val="false"/>
    </w:rPr>
  </w:style>
  <w:style w:type="character" w:styleId="ListLabel5">
    <w:name w:val="ListLabel 5"/>
    <w:rPr>
      <w:i w:val="false"/>
    </w:rPr>
  </w:style>
  <w:style w:type="character" w:styleId="ListLabel6">
    <w:name w:val="ListLabel 6"/>
    <w:rPr>
      <w:b w:val="false"/>
    </w:rPr>
  </w:style>
  <w:style w:type="character" w:styleId="ListLabel7">
    <w:name w:val="ListLabel 7"/>
    <w:rPr>
      <w:b w:val="false"/>
      <w:i w:val="false"/>
    </w:rPr>
  </w:style>
  <w:style w:type="character" w:styleId="ListLabel8">
    <w:name w:val="ListLabel 8"/>
    <w:rPr>
      <w:i w:val="false"/>
    </w:rPr>
  </w:style>
  <w:style w:type="character" w:styleId="ListLabel9">
    <w:name w:val="ListLabel 9"/>
    <w:rPr>
      <w:b w:val="false"/>
    </w:rPr>
  </w:style>
  <w:style w:type="character" w:styleId="ListLabel10">
    <w:name w:val="ListLabel 10"/>
    <w:rPr>
      <w:b w:val="false"/>
      <w:i w:val="false"/>
    </w:rPr>
  </w:style>
  <w:style w:type="character" w:styleId="ListLabel11">
    <w:name w:val="ListLabel 11"/>
    <w:rPr>
      <w:i w:val="false"/>
    </w:rPr>
  </w:style>
  <w:style w:type="character" w:styleId="ListLabel12">
    <w:name w:val="ListLabel 12"/>
    <w:rPr>
      <w:b w:val="false"/>
    </w:rPr>
  </w:style>
  <w:style w:type="character" w:styleId="ListLabel13">
    <w:name w:val="ListLabel 13"/>
    <w:rPr>
      <w:b w:val="false"/>
      <w:i w:val="false"/>
    </w:rPr>
  </w:style>
  <w:style w:type="character" w:styleId="ListLabel14">
    <w:name w:val="ListLabel 14"/>
    <w:rPr>
      <w:i w:val="false"/>
    </w:rPr>
  </w:style>
  <w:style w:type="character" w:styleId="ListLabel15">
    <w:name w:val="ListLabel 15"/>
    <w:rPr>
      <w:b w:val="false"/>
    </w:rPr>
  </w:style>
  <w:style w:type="character" w:styleId="ListLabel16">
    <w:name w:val="ListLabel 16"/>
    <w:rPr>
      <w:b w:val="false"/>
      <w:i w:val="false"/>
    </w:rPr>
  </w:style>
  <w:style w:type="character" w:styleId="ListLabel17">
    <w:name w:val="ListLabel 17"/>
    <w:rPr>
      <w:i w:val="false"/>
    </w:rPr>
  </w:style>
  <w:style w:type="character" w:styleId="ListLabel18">
    <w:name w:val="ListLabel 18"/>
    <w:rPr>
      <w:b w:val="false"/>
    </w:rPr>
  </w:style>
  <w:style w:type="character" w:styleId="ListLabel19">
    <w:name w:val="ListLabel 19"/>
    <w:rPr>
      <w:b w:val="false"/>
      <w:i w:val="false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>
    <w:name w:val="Treść tekstu"/>
    <w:basedOn w:val="Normal"/>
    <w:link w:val="TekstpodstawowyZnak"/>
    <w:rsid w:val="000c00e7"/>
    <w:pPr>
      <w:spacing w:lineRule="auto" w:line="240" w:before="0" w:after="0"/>
      <w:jc w:val="both"/>
    </w:pPr>
    <w:rPr>
      <w:rFonts w:ascii="Arial" w:hAnsi="Arial" w:eastAsia="Times New Roman" w:cs="Times New Roman"/>
      <w:sz w:val="24"/>
      <w:szCs w:val="20"/>
      <w:lang w:eastAsia="pl-PL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e4ec5"/>
    <w:pPr>
      <w:spacing w:before="0" w:after="200"/>
      <w:ind w:left="720" w:hanging="0"/>
      <w:contextualSpacing/>
    </w:pPr>
    <w:rPr/>
  </w:style>
  <w:style w:type="paragraph" w:styleId="Wcicietrecitekstu">
    <w:name w:val="Wcięcie treści tekstu"/>
    <w:basedOn w:val="Normal"/>
    <w:link w:val="TekstpodstawowywcityZnak"/>
    <w:semiHidden/>
    <w:unhideWhenUsed/>
    <w:rsid w:val="00bc46e0"/>
    <w:pPr>
      <w:spacing w:lineRule="auto" w:line="240" w:before="0" w:after="120"/>
      <w:ind w:left="283" w:hanging="0"/>
    </w:pPr>
    <w:rPr>
      <w:rFonts w:ascii="Arial" w:hAnsi="Arial" w:eastAsia="Times New Roman" w:cs="Times New Roman"/>
      <w:sz w:val="24"/>
      <w:szCs w:val="20"/>
      <w:lang w:eastAsia="pl-P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32901-E7D0-4674-9519-CCD446FD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8807</TotalTime>
  <Application>LibreOffice/4.3.0.4$Windows_x86 LibreOffice_project/62ad5818884a2fc2e5780dd45466868d41009ec0</Application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2018-08-16T06:00:00Z</dcterms:created>
  <dc:creator>user</dc:creator>
  <dc:language>pl-PL</dc:language>
  <cp:lastPrinted>2018-10-11T08:18:31Z</cp:lastPrinted>
  <dcterms:modified xsi:type="dcterms:W3CDTF">2018-10-23T09:59:32Z</dcterms:modified>
  <cp:revision>18</cp:revision>
</cp:coreProperties>
</file>